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7D74A" w14:textId="3FBDFBCE" w:rsidR="00BF2C0D" w:rsidRPr="006A361C" w:rsidRDefault="00BD581A" w:rsidP="00E576B5">
      <w:pPr>
        <w:rPr>
          <w:b/>
          <w:bCs/>
        </w:rPr>
      </w:pPr>
      <w:r w:rsidRPr="006A361C">
        <w:rPr>
          <w:b/>
          <w:bCs/>
        </w:rPr>
        <w:t xml:space="preserve">Government </w:t>
      </w:r>
      <w:r w:rsidR="00E01FE2" w:rsidRPr="006A361C">
        <w:rPr>
          <w:b/>
          <w:bCs/>
        </w:rPr>
        <w:t>‘</w:t>
      </w:r>
      <w:r w:rsidRPr="006A361C">
        <w:rPr>
          <w:b/>
          <w:bCs/>
        </w:rPr>
        <w:t>designation</w:t>
      </w:r>
      <w:r w:rsidR="00E01FE2" w:rsidRPr="006A361C">
        <w:rPr>
          <w:b/>
          <w:bCs/>
        </w:rPr>
        <w:t xml:space="preserve">’ could destroy </w:t>
      </w:r>
      <w:r w:rsidR="0051786B">
        <w:rPr>
          <w:b/>
          <w:bCs/>
        </w:rPr>
        <w:t xml:space="preserve">our </w:t>
      </w:r>
      <w:r w:rsidR="00E01FE2" w:rsidRPr="006A361C">
        <w:rPr>
          <w:b/>
          <w:bCs/>
        </w:rPr>
        <w:t>Green Belt</w:t>
      </w:r>
      <w:r w:rsidRPr="006A361C">
        <w:rPr>
          <w:b/>
          <w:bCs/>
        </w:rPr>
        <w:t xml:space="preserve"> </w:t>
      </w:r>
      <w:r w:rsidR="00BF2C0D" w:rsidRPr="006A361C">
        <w:rPr>
          <w:b/>
          <w:bCs/>
        </w:rPr>
        <w:t xml:space="preserve"> </w:t>
      </w:r>
    </w:p>
    <w:p w14:paraId="738C0B0E" w14:textId="3E93A899" w:rsidR="00E576B5" w:rsidRDefault="002C2CE8" w:rsidP="00E576B5">
      <w:r>
        <w:t>On 15</w:t>
      </w:r>
      <w:r w:rsidRPr="002C2CE8">
        <w:rPr>
          <w:vertAlign w:val="superscript"/>
        </w:rPr>
        <w:t>th</w:t>
      </w:r>
      <w:r>
        <w:t xml:space="preserve"> June </w:t>
      </w:r>
      <w:r w:rsidR="00796A4A">
        <w:t xml:space="preserve">2026 </w:t>
      </w:r>
      <w:r w:rsidR="00CC6436">
        <w:t xml:space="preserve">Hertsmere Borough Council was </w:t>
      </w:r>
      <w:r w:rsidR="00B400CA">
        <w:t>‘</w:t>
      </w:r>
      <w:r w:rsidR="00CC6436">
        <w:t>designated</w:t>
      </w:r>
      <w:r w:rsidR="00B400CA">
        <w:t>’ under Section 6</w:t>
      </w:r>
      <w:r w:rsidR="00B60CE8">
        <w:t xml:space="preserve">2A of the Town and Country Act 1990 </w:t>
      </w:r>
      <w:r w:rsidR="00F473EC">
        <w:t>(as amended)</w:t>
      </w:r>
      <w:r w:rsidR="00E10AC1">
        <w:t xml:space="preserve"> (TCPA)</w:t>
      </w:r>
      <w:r w:rsidR="00F473EC">
        <w:t xml:space="preserve">. This now allows </w:t>
      </w:r>
      <w:r w:rsidR="00AE57CA">
        <w:t>applications f</w:t>
      </w:r>
      <w:r w:rsidR="00A26BC9">
        <w:t xml:space="preserve">or ‘major developments’ </w:t>
      </w:r>
      <w:r w:rsidR="003E2367">
        <w:t>(</w:t>
      </w:r>
      <w:r w:rsidR="00603C17">
        <w:t>10 or more homes</w:t>
      </w:r>
      <w:r w:rsidR="003E2367">
        <w:t xml:space="preserve">) to be made </w:t>
      </w:r>
      <w:r w:rsidR="003506F3">
        <w:t>directly to th</w:t>
      </w:r>
      <w:r w:rsidR="00BA30EA">
        <w:t xml:space="preserve">e Secretary of State </w:t>
      </w:r>
      <w:r w:rsidR="00F75E2A">
        <w:t>via the Planning Inspectorate</w:t>
      </w:r>
      <w:r w:rsidR="00A9272D">
        <w:t xml:space="preserve"> –</w:t>
      </w:r>
      <w:r w:rsidR="0016119E">
        <w:t xml:space="preserve"> </w:t>
      </w:r>
      <w:r w:rsidR="00A9272D">
        <w:t xml:space="preserve">therefore </w:t>
      </w:r>
      <w:r w:rsidR="0016119E">
        <w:t xml:space="preserve">bypassing the local </w:t>
      </w:r>
      <w:r w:rsidR="00BE2938">
        <w:t xml:space="preserve">council. </w:t>
      </w:r>
    </w:p>
    <w:p w14:paraId="6EAC6E69" w14:textId="6B53CD08" w:rsidR="00E576B5" w:rsidRDefault="00216DE0" w:rsidP="00E576B5">
      <w:r>
        <w:t xml:space="preserve">The </w:t>
      </w:r>
      <w:r w:rsidR="00A53EA3">
        <w:t>P</w:t>
      </w:r>
      <w:r>
        <w:t>otters Bar Society think</w:t>
      </w:r>
      <w:r w:rsidR="00A53EA3">
        <w:t>s</w:t>
      </w:r>
      <w:r>
        <w:t xml:space="preserve"> this designation is unfair because of the specific circumstances in Hertsmere</w:t>
      </w:r>
      <w:r w:rsidR="003446F8">
        <w:t xml:space="preserve"> and we would support the Council</w:t>
      </w:r>
      <w:r w:rsidR="00E65D7F">
        <w:t xml:space="preserve"> in opposing it</w:t>
      </w:r>
      <w:r>
        <w:t>.</w:t>
      </w:r>
      <w:r w:rsidR="00A53EA3">
        <w:t xml:space="preserve"> </w:t>
      </w:r>
      <w:r w:rsidR="00E576B5">
        <w:t>The land in Hertsmere is overwhelmingly Metropolitan Green</w:t>
      </w:r>
      <w:r w:rsidR="00A324E2">
        <w:t xml:space="preserve"> Belt</w:t>
      </w:r>
      <w:r w:rsidR="00E576B5">
        <w:t xml:space="preserve"> </w:t>
      </w:r>
      <w:r w:rsidR="0071128C">
        <w:t xml:space="preserve">which </w:t>
      </w:r>
      <w:r w:rsidR="00E576B5">
        <w:t>encircles London to prevent it from sprawling out, bit by bit, over the whole of the south east.  It is not meant to be pretty</w:t>
      </w:r>
      <w:r w:rsidR="00297FAE">
        <w:t>,</w:t>
      </w:r>
      <w:r w:rsidR="00E576B5">
        <w:t xml:space="preserve"> it often is</w:t>
      </w:r>
      <w:r w:rsidR="00297FAE">
        <w:t>, but t</w:t>
      </w:r>
      <w:r w:rsidR="00E576B5">
        <w:t xml:space="preserve">he primary purpose is to prevent sprawl. </w:t>
      </w:r>
      <w:r w:rsidR="004F5319">
        <w:t>Hertsmere</w:t>
      </w:r>
      <w:r w:rsidR="000F7542">
        <w:t>’</w:t>
      </w:r>
      <w:r w:rsidR="00407781">
        <w:t>s</w:t>
      </w:r>
      <w:r w:rsidR="000F7542">
        <w:t xml:space="preserve"> Green </w:t>
      </w:r>
      <w:r w:rsidR="00407781">
        <w:t>Belt</w:t>
      </w:r>
      <w:r w:rsidR="004F5319">
        <w:t xml:space="preserve"> </w:t>
      </w:r>
      <w:r w:rsidR="000C1272">
        <w:t xml:space="preserve">protects the rest of the country by helping to prevent </w:t>
      </w:r>
      <w:r w:rsidR="007F1F8B">
        <w:t xml:space="preserve">the expansion of London. </w:t>
      </w:r>
      <w:r w:rsidR="00FF69D0">
        <w:t>How</w:t>
      </w:r>
      <w:r w:rsidR="003E482F">
        <w:t>e</w:t>
      </w:r>
      <w:r w:rsidR="00FF69D0">
        <w:t>ver</w:t>
      </w:r>
      <w:r w:rsidR="00563914">
        <w:t>,</w:t>
      </w:r>
      <w:r w:rsidR="00FF69D0">
        <w:t xml:space="preserve"> this limits the amount of land </w:t>
      </w:r>
      <w:r w:rsidR="00307750">
        <w:t xml:space="preserve">in Hertsmere </w:t>
      </w:r>
      <w:r w:rsidR="00FF69D0">
        <w:t>available</w:t>
      </w:r>
      <w:r w:rsidR="003E482F">
        <w:t xml:space="preserve"> for development. </w:t>
      </w:r>
      <w:r w:rsidR="00287945">
        <w:t>Now t</w:t>
      </w:r>
      <w:r w:rsidR="003D038B">
        <w:t xml:space="preserve">his designation </w:t>
      </w:r>
      <w:r w:rsidR="00C20AED">
        <w:t xml:space="preserve">opens the way </w:t>
      </w:r>
      <w:r w:rsidR="0094144A">
        <w:t xml:space="preserve">for </w:t>
      </w:r>
      <w:r w:rsidR="00AB5FF5">
        <w:t xml:space="preserve">the government </w:t>
      </w:r>
      <w:r w:rsidR="0094144A">
        <w:t xml:space="preserve">to destroy the Green </w:t>
      </w:r>
      <w:r w:rsidR="00297FAE">
        <w:t xml:space="preserve">Belt concept. </w:t>
      </w:r>
    </w:p>
    <w:p w14:paraId="3CB892D3" w14:textId="761CF992" w:rsidR="00CC6436" w:rsidRDefault="00E32861">
      <w:r>
        <w:t>It remains i</w:t>
      </w:r>
      <w:r w:rsidR="00F32D38">
        <w:t>n place until revoked</w:t>
      </w:r>
      <w:r w:rsidR="00790C29">
        <w:t xml:space="preserve"> which is when the Secretary of State considers </w:t>
      </w:r>
      <w:r w:rsidR="00C969DF">
        <w:t xml:space="preserve">there has been </w:t>
      </w:r>
      <w:r w:rsidR="00790C29">
        <w:t>ade</w:t>
      </w:r>
      <w:r w:rsidR="00BF052C">
        <w:t xml:space="preserve">quate improvement. </w:t>
      </w:r>
      <w:r w:rsidR="000A414A">
        <w:t>R</w:t>
      </w:r>
      <w:r w:rsidR="009A5F6C">
        <w:t>e-c</w:t>
      </w:r>
      <w:r w:rsidR="00BF052C">
        <w:t xml:space="preserve">onsideration takes place </w:t>
      </w:r>
      <w:r w:rsidR="00BB1F69">
        <w:t xml:space="preserve">once a year. During the designation period </w:t>
      </w:r>
      <w:r w:rsidR="00584CEA">
        <w:t xml:space="preserve">the application fees from developers (which can be quite considerable) </w:t>
      </w:r>
      <w:r w:rsidR="005B629F">
        <w:t xml:space="preserve">go </w:t>
      </w:r>
      <w:r w:rsidR="005B0784">
        <w:t xml:space="preserve">to </w:t>
      </w:r>
      <w:r w:rsidR="005B629F">
        <w:t xml:space="preserve">the Planning Inspectorate </w:t>
      </w:r>
      <w:r w:rsidR="00C13F7A">
        <w:t>instead of the council - although Hertsmere will still be expected to process the applications, passing the information on to the Inspectorate for decision.</w:t>
      </w:r>
    </w:p>
    <w:p w14:paraId="6238908F" w14:textId="1D708389" w:rsidR="00EB24C3" w:rsidRDefault="000077BC">
      <w:r>
        <w:t>S62</w:t>
      </w:r>
      <w:r w:rsidR="00CB15EA">
        <w:t>A</w:t>
      </w:r>
      <w:r w:rsidR="00321BB0">
        <w:t xml:space="preserve"> says that</w:t>
      </w:r>
      <w:r w:rsidR="00CB15EA">
        <w:t xml:space="preserve"> the Secretary of Sta</w:t>
      </w:r>
      <w:r w:rsidR="002550E9">
        <w:t>t</w:t>
      </w:r>
      <w:r w:rsidR="00CB15EA">
        <w:t xml:space="preserve">e can designate </w:t>
      </w:r>
      <w:r w:rsidR="002550E9">
        <w:t xml:space="preserve">where they consider there are respects in which the </w:t>
      </w:r>
      <w:r w:rsidR="00B67662">
        <w:t xml:space="preserve">council is not adequately performing its function of determining applications. </w:t>
      </w:r>
      <w:r w:rsidR="00E07347">
        <w:t xml:space="preserve">The Guidance </w:t>
      </w:r>
      <w:r w:rsidR="00D51CE7">
        <w:t>notes define what the criteria are</w:t>
      </w:r>
      <w:r w:rsidR="00EB7E0E">
        <w:t xml:space="preserve">, setting out thresholds </w:t>
      </w:r>
      <w:r w:rsidR="00A94C31">
        <w:t>for</w:t>
      </w:r>
      <w:r w:rsidR="006B2FB4">
        <w:t xml:space="preserve"> speed and quality</w:t>
      </w:r>
      <w:r w:rsidR="00D13094">
        <w:t xml:space="preserve"> </w:t>
      </w:r>
      <w:r w:rsidR="002560B2">
        <w:t>of</w:t>
      </w:r>
      <w:r w:rsidR="00D13094">
        <w:t xml:space="preserve"> determining applications over</w:t>
      </w:r>
      <w:r w:rsidR="00EB7E0E">
        <w:t xml:space="preserve"> a certain </w:t>
      </w:r>
      <w:r w:rsidR="00AA67ED">
        <w:t>time period</w:t>
      </w:r>
      <w:r w:rsidR="008C7392">
        <w:t xml:space="preserve"> (Table 1, para15)</w:t>
      </w:r>
      <w:r w:rsidR="00AA67ED">
        <w:t xml:space="preserve"> </w:t>
      </w:r>
    </w:p>
    <w:p w14:paraId="4434D911" w14:textId="05745B8D" w:rsidR="00C64CC4" w:rsidRDefault="00C64CC4">
      <w:r>
        <w:t>Th</w:t>
      </w:r>
      <w:r w:rsidR="008817D1">
        <w:t>e</w:t>
      </w:r>
      <w:r>
        <w:t xml:space="preserve"> designation for Hertsmere is for the ‘quality</w:t>
      </w:r>
      <w:r w:rsidR="009D358F">
        <w:t xml:space="preserve">’ of decision making – measured, says the </w:t>
      </w:r>
      <w:r w:rsidR="00F073A0">
        <w:t>G</w:t>
      </w:r>
      <w:r w:rsidR="009D358F">
        <w:t>uidance,</w:t>
      </w:r>
      <w:r>
        <w:t xml:space="preserve"> </w:t>
      </w:r>
      <w:r w:rsidR="00F073A0">
        <w:t xml:space="preserve">by the proportion of decisions on applications which are subsequently overturned at </w:t>
      </w:r>
      <w:r w:rsidR="00ED5A99">
        <w:t>appeal</w:t>
      </w:r>
      <w:r w:rsidR="00F677A0">
        <w:t xml:space="preserve"> in a particular time period</w:t>
      </w:r>
      <w:r w:rsidR="00F073A0">
        <w:t>.</w:t>
      </w:r>
      <w:r w:rsidR="00ED5A99">
        <w:t xml:space="preserve"> Th</w:t>
      </w:r>
      <w:r w:rsidR="008817D1">
        <w:t xml:space="preserve">e </w:t>
      </w:r>
      <w:r w:rsidR="00ED5A99">
        <w:t xml:space="preserve">threshold is currently 10 percent </w:t>
      </w:r>
      <w:proofErr w:type="spellStart"/>
      <w:r w:rsidR="007C2E6F">
        <w:t>ie</w:t>
      </w:r>
      <w:proofErr w:type="spellEnd"/>
      <w:r w:rsidR="007C2E6F">
        <w:t xml:space="preserve"> no more than 10 per cent of decisions on major developments </w:t>
      </w:r>
      <w:r w:rsidR="00EA1A4A">
        <w:t xml:space="preserve">in </w:t>
      </w:r>
      <w:r w:rsidR="007C2E6F">
        <w:t>Hertsmere</w:t>
      </w:r>
      <w:r w:rsidR="003B0389">
        <w:t xml:space="preserve"> should be successfully appealed against. </w:t>
      </w:r>
      <w:r w:rsidR="007C2E6F">
        <w:t xml:space="preserve"> </w:t>
      </w:r>
      <w:r w:rsidR="00EA1A4A">
        <w:t xml:space="preserve">The time period was </w:t>
      </w:r>
      <w:r w:rsidR="00482CB0">
        <w:t>A</w:t>
      </w:r>
      <w:r w:rsidR="00F677A0">
        <w:t>pril</w:t>
      </w:r>
      <w:r w:rsidR="0045785F">
        <w:t xml:space="preserve"> 2023 </w:t>
      </w:r>
      <w:r w:rsidR="00482CB0">
        <w:t>– March 2025</w:t>
      </w:r>
      <w:r w:rsidR="001575A7">
        <w:t xml:space="preserve"> with a </w:t>
      </w:r>
      <w:r w:rsidR="004818A0">
        <w:t xml:space="preserve">lag to December 2025 to mop up </w:t>
      </w:r>
      <w:r w:rsidR="001C214C">
        <w:t>outstanding</w:t>
      </w:r>
      <w:r w:rsidR="004818A0">
        <w:t xml:space="preserve"> cases. </w:t>
      </w:r>
      <w:r w:rsidR="0034730F">
        <w:t xml:space="preserve">In this period Hertsmere Council </w:t>
      </w:r>
      <w:r w:rsidR="00961153">
        <w:t>had 1</w:t>
      </w:r>
      <w:r w:rsidR="002B4F15">
        <w:t xml:space="preserve">5 </w:t>
      </w:r>
      <w:r w:rsidR="00961153">
        <w:t>per cent of decisions overturned at appeal</w:t>
      </w:r>
      <w:r w:rsidR="00E47974">
        <w:t xml:space="preserve"> – most on </w:t>
      </w:r>
      <w:r w:rsidR="006642AE">
        <w:t>G</w:t>
      </w:r>
      <w:r w:rsidR="00E47974">
        <w:t xml:space="preserve">reen </w:t>
      </w:r>
      <w:r w:rsidR="006642AE">
        <w:t>B</w:t>
      </w:r>
      <w:r w:rsidR="00E47974">
        <w:t xml:space="preserve">elt and with </w:t>
      </w:r>
      <w:r w:rsidR="006642AE">
        <w:t>much local opposition</w:t>
      </w:r>
      <w:r w:rsidR="00147F1B">
        <w:t>.</w:t>
      </w:r>
      <w:r w:rsidR="00CD60B0">
        <w:t xml:space="preserve"> </w:t>
      </w:r>
      <w:r w:rsidR="00961153">
        <w:t xml:space="preserve"> </w:t>
      </w:r>
    </w:p>
    <w:p w14:paraId="05E0132A" w14:textId="4386868F" w:rsidR="00AB4986" w:rsidRDefault="00AB4986" w:rsidP="00AB4986">
      <w:r>
        <w:t xml:space="preserve">There is no provision for appeal against the designation notice or its provisions although it can be challenged in the High Court, </w:t>
      </w:r>
      <w:r w:rsidR="00FD3877">
        <w:t>which</w:t>
      </w:r>
      <w:r>
        <w:t xml:space="preserve"> needs to be done within </w:t>
      </w:r>
      <w:r w:rsidR="00CA6016">
        <w:t>six</w:t>
      </w:r>
      <w:r>
        <w:t xml:space="preserve"> weeks of the decision</w:t>
      </w:r>
      <w:r w:rsidR="00597952">
        <w:t xml:space="preserve"> (19</w:t>
      </w:r>
      <w:r w:rsidR="00597952" w:rsidRPr="00597952">
        <w:rPr>
          <w:vertAlign w:val="superscript"/>
        </w:rPr>
        <w:t>th</w:t>
      </w:r>
      <w:r w:rsidR="00597952">
        <w:t xml:space="preserve"> July).</w:t>
      </w:r>
    </w:p>
    <w:p w14:paraId="757D0B8C" w14:textId="17812A5A" w:rsidR="005E1A67" w:rsidRDefault="009C2C0C" w:rsidP="00AB4986">
      <w:r>
        <w:t>Green</w:t>
      </w:r>
      <w:r w:rsidR="0042633F">
        <w:t xml:space="preserve"> Belt </w:t>
      </w:r>
      <w:r w:rsidR="0041405A">
        <w:t xml:space="preserve">is threatened by the pressures to build </w:t>
      </w:r>
      <w:r w:rsidR="008F6240">
        <w:t>–</w:t>
      </w:r>
      <w:r w:rsidR="00F7523F">
        <w:t xml:space="preserve"> </w:t>
      </w:r>
      <w:r w:rsidR="008F6240">
        <w:t xml:space="preserve">pressures from builders who prefer </w:t>
      </w:r>
      <w:r w:rsidR="009A0E72">
        <w:t xml:space="preserve">to </w:t>
      </w:r>
      <w:r w:rsidR="00291E16">
        <w:t>build on</w:t>
      </w:r>
      <w:r w:rsidR="009A0E72">
        <w:t xml:space="preserve"> </w:t>
      </w:r>
      <w:r w:rsidR="008F6240">
        <w:t>nice green fields</w:t>
      </w:r>
      <w:r w:rsidR="009A0E72">
        <w:t xml:space="preserve"> as it so much easier and more profitable</w:t>
      </w:r>
      <w:r w:rsidR="00A57CB3">
        <w:t xml:space="preserve">, </w:t>
      </w:r>
      <w:r w:rsidR="00602889">
        <w:t xml:space="preserve">pressures from government because building provides </w:t>
      </w:r>
      <w:r w:rsidR="008D407C">
        <w:t xml:space="preserve">so called </w:t>
      </w:r>
      <w:r w:rsidR="002F48A0">
        <w:t>‘</w:t>
      </w:r>
      <w:r w:rsidR="00602889">
        <w:t>growth</w:t>
      </w:r>
      <w:r w:rsidR="002F48A0">
        <w:t>’</w:t>
      </w:r>
      <w:r w:rsidR="00C5748F">
        <w:t xml:space="preserve"> and housing numbers</w:t>
      </w:r>
      <w:r w:rsidR="00FD1CBD">
        <w:t>.</w:t>
      </w:r>
      <w:r w:rsidR="00576AA5">
        <w:t xml:space="preserve"> </w:t>
      </w:r>
      <w:r w:rsidR="003074EE">
        <w:t>It is true the UK needs more homes because the</w:t>
      </w:r>
      <w:r w:rsidR="00A40A57">
        <w:t xml:space="preserve"> population is growing and changing in structure</w:t>
      </w:r>
      <w:r w:rsidR="00594005">
        <w:t xml:space="preserve">. The </w:t>
      </w:r>
      <w:r w:rsidR="00594005">
        <w:lastRenderedPageBreak/>
        <w:t xml:space="preserve">Potters Bar Society agrees </w:t>
      </w:r>
      <w:r w:rsidR="0094710A">
        <w:t>–</w:t>
      </w:r>
      <w:r w:rsidR="00594005">
        <w:t xml:space="preserve"> </w:t>
      </w:r>
      <w:r w:rsidR="0094710A">
        <w:t xml:space="preserve">but we </w:t>
      </w:r>
      <w:r w:rsidR="005E1A67">
        <w:t xml:space="preserve">also </w:t>
      </w:r>
      <w:r w:rsidR="00535172">
        <w:t>say that the Green Belt has to be protected</w:t>
      </w:r>
      <w:r w:rsidR="0086632F">
        <w:t xml:space="preserve"> for the sake of future generations. </w:t>
      </w:r>
      <w:r w:rsidR="00147B8B">
        <w:t>Otherwis</w:t>
      </w:r>
      <w:r w:rsidR="000C0DF5">
        <w:t>e,</w:t>
      </w:r>
      <w:r w:rsidR="00147B8B">
        <w:t xml:space="preserve"> London will become bigger and bigger and we will lose</w:t>
      </w:r>
      <w:r w:rsidR="00291E16">
        <w:t xml:space="preserve"> precious farmland and countryside. </w:t>
      </w:r>
      <w:r w:rsidR="00134E46">
        <w:t>Food s</w:t>
      </w:r>
      <w:r w:rsidR="00EF73C1">
        <w:t>ecurity</w:t>
      </w:r>
      <w:r w:rsidR="00E35BC9">
        <w:t xml:space="preserve">, </w:t>
      </w:r>
      <w:r w:rsidR="00134E46">
        <w:t>nature</w:t>
      </w:r>
      <w:r w:rsidR="00E35BC9">
        <w:t xml:space="preserve"> and green space.</w:t>
      </w:r>
    </w:p>
    <w:p w14:paraId="73396EBF" w14:textId="7D33AC30" w:rsidR="001C777E" w:rsidRDefault="0027262B" w:rsidP="00AB4986">
      <w:r>
        <w:t>N</w:t>
      </w:r>
      <w:r w:rsidR="0094710A">
        <w:t>ew homes have to be</w:t>
      </w:r>
      <w:r>
        <w:t xml:space="preserve"> of the right sort and</w:t>
      </w:r>
      <w:r w:rsidR="0094710A">
        <w:t xml:space="preserve"> in the right places </w:t>
      </w:r>
      <w:r w:rsidR="002501A5">
        <w:t xml:space="preserve">so that the least harm possible is done </w:t>
      </w:r>
      <w:r w:rsidR="005E1A67">
        <w:t xml:space="preserve">to the </w:t>
      </w:r>
      <w:r w:rsidR="00D81A5B">
        <w:t xml:space="preserve">Green Belt. </w:t>
      </w:r>
      <w:r w:rsidR="007A4D8F">
        <w:t>Build more</w:t>
      </w:r>
      <w:r w:rsidR="009C4B79">
        <w:t xml:space="preserve"> </w:t>
      </w:r>
      <w:r w:rsidR="0099070C">
        <w:t>intensely</w:t>
      </w:r>
      <w:r w:rsidR="00475D31">
        <w:t xml:space="preserve"> and</w:t>
      </w:r>
      <w:r w:rsidR="0099070C">
        <w:t xml:space="preserve"> </w:t>
      </w:r>
      <w:r w:rsidR="00857F4F">
        <w:t>imaginatively</w:t>
      </w:r>
      <w:r w:rsidR="000234F5">
        <w:t xml:space="preserve"> within town boundaries</w:t>
      </w:r>
      <w:r w:rsidR="009C4B79">
        <w:t xml:space="preserve">, </w:t>
      </w:r>
      <w:r w:rsidR="00F3680E">
        <w:t>instruct builders on the types of homes needed</w:t>
      </w:r>
      <w:r w:rsidR="00EF6FED">
        <w:t xml:space="preserve"> but</w:t>
      </w:r>
      <w:r w:rsidR="00A60C4F">
        <w:t xml:space="preserve"> look at the country as a whole</w:t>
      </w:r>
      <w:r w:rsidR="00B2471A">
        <w:t xml:space="preserve"> instead of </w:t>
      </w:r>
      <w:r w:rsidR="009F663E">
        <w:t>imposing</w:t>
      </w:r>
      <w:r w:rsidR="00E66F02">
        <w:t xml:space="preserve"> </w:t>
      </w:r>
      <w:r w:rsidR="002C06C9">
        <w:t xml:space="preserve">housing </w:t>
      </w:r>
      <w:r w:rsidR="00B2471A">
        <w:t>targets</w:t>
      </w:r>
      <w:r w:rsidR="006E0567">
        <w:t xml:space="preserve"> regardless of circumstances. </w:t>
      </w:r>
      <w:r w:rsidR="007A4D8F">
        <w:t xml:space="preserve"> </w:t>
      </w:r>
      <w:r w:rsidR="008F6240">
        <w:t xml:space="preserve"> </w:t>
      </w:r>
    </w:p>
    <w:p w14:paraId="6A3A91BE" w14:textId="31AFC57D" w:rsidR="0011406C" w:rsidRDefault="00DD2F2E" w:rsidP="00AB4986">
      <w:r>
        <w:t>T</w:t>
      </w:r>
      <w:r w:rsidR="00A7673A">
        <w:t xml:space="preserve">he Potters Bar Society has criticised Hertsmere Council </w:t>
      </w:r>
      <w:r w:rsidR="004D3005">
        <w:t xml:space="preserve">for not being robust in standing up </w:t>
      </w:r>
      <w:r w:rsidR="00857BF4">
        <w:t xml:space="preserve">against developers </w:t>
      </w:r>
      <w:r>
        <w:t>putting in speculative bids to build on our</w:t>
      </w:r>
      <w:r w:rsidR="004D3005">
        <w:t xml:space="preserve"> Green </w:t>
      </w:r>
      <w:r w:rsidR="00857BF4">
        <w:t>Belt</w:t>
      </w:r>
      <w:r w:rsidR="001F5EB6">
        <w:t xml:space="preserve">. </w:t>
      </w:r>
      <w:r w:rsidR="003928BD">
        <w:t xml:space="preserve">The council has been too slow </w:t>
      </w:r>
      <w:r w:rsidR="00E55A44">
        <w:t xml:space="preserve">in producing a Local Plan </w:t>
      </w:r>
      <w:r w:rsidR="00494692">
        <w:t>to prevent such bids</w:t>
      </w:r>
      <w:r w:rsidR="00371742">
        <w:t>.</w:t>
      </w:r>
      <w:r w:rsidR="00494692">
        <w:t xml:space="preserve"> </w:t>
      </w:r>
      <w:r w:rsidR="00371742">
        <w:t>I</w:t>
      </w:r>
      <w:r w:rsidR="00494692">
        <w:t xml:space="preserve">t has also been too hesitant </w:t>
      </w:r>
      <w:r w:rsidR="00371742">
        <w:t xml:space="preserve">in </w:t>
      </w:r>
      <w:r w:rsidR="00057AA6">
        <w:t xml:space="preserve">joining with other councils in </w:t>
      </w:r>
      <w:r w:rsidR="00912E64">
        <w:t>resisting</w:t>
      </w:r>
      <w:r w:rsidR="00057AA6">
        <w:t xml:space="preserve"> the unrealistic housing targets </w:t>
      </w:r>
      <w:r w:rsidR="0052430B">
        <w:t>imposed by</w:t>
      </w:r>
      <w:r w:rsidR="00D12CF8">
        <w:t xml:space="preserve"> </w:t>
      </w:r>
      <w:r w:rsidR="0052430B">
        <w:t>governm</w:t>
      </w:r>
      <w:r w:rsidR="00D12CF8">
        <w:t>ents</w:t>
      </w:r>
      <w:r w:rsidR="004B4592">
        <w:t xml:space="preserve">. </w:t>
      </w:r>
      <w:r w:rsidR="00E6228F">
        <w:t>W</w:t>
      </w:r>
      <w:r w:rsidR="00FA4637">
        <w:t xml:space="preserve">e would urge Hertsmere </w:t>
      </w:r>
      <w:r w:rsidR="006A63CD">
        <w:t xml:space="preserve">to </w:t>
      </w:r>
      <w:r w:rsidR="003331A8">
        <w:t>o</w:t>
      </w:r>
      <w:r w:rsidR="00C929FF">
        <w:t>p</w:t>
      </w:r>
      <w:r w:rsidR="003331A8">
        <w:t>pose</w:t>
      </w:r>
      <w:r w:rsidR="006A63CD">
        <w:t xml:space="preserve"> </w:t>
      </w:r>
      <w:r w:rsidR="0019590C">
        <w:t xml:space="preserve">this designation and the housing targets. </w:t>
      </w:r>
      <w:r w:rsidR="00647AFE">
        <w:t xml:space="preserve"> </w:t>
      </w:r>
      <w:r w:rsidR="00BC5DB9">
        <w:t xml:space="preserve">The local support would be there. </w:t>
      </w:r>
    </w:p>
    <w:p w14:paraId="183B7353" w14:textId="43D60DE6" w:rsidR="00EA1A4A" w:rsidRDefault="00EA1A4A" w:rsidP="00A94C31"/>
    <w:p w14:paraId="665D7089" w14:textId="77777777" w:rsidR="00EA1A4A" w:rsidRDefault="00EA1A4A" w:rsidP="00A94C31"/>
    <w:p w14:paraId="5B5A5E6C" w14:textId="77777777" w:rsidR="00EA1A4A" w:rsidRDefault="00EA1A4A" w:rsidP="00A94C31"/>
    <w:p w14:paraId="5C2EFE22" w14:textId="77777777" w:rsidR="0011406C" w:rsidRDefault="0011406C" w:rsidP="00A94C31"/>
    <w:p w14:paraId="2F271F04" w14:textId="77777777" w:rsidR="0011406C" w:rsidRDefault="0011406C" w:rsidP="00A94C31"/>
    <w:p w14:paraId="76599068" w14:textId="77777777" w:rsidR="0011406C" w:rsidRDefault="0011406C" w:rsidP="00A94C31"/>
    <w:p w14:paraId="2DB0EDBE" w14:textId="77777777" w:rsidR="0011406C" w:rsidRDefault="0011406C" w:rsidP="00A94C31"/>
    <w:sectPr w:rsidR="001140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B28"/>
    <w:rsid w:val="00005EC5"/>
    <w:rsid w:val="000077BC"/>
    <w:rsid w:val="0001426A"/>
    <w:rsid w:val="000234F5"/>
    <w:rsid w:val="00057AA6"/>
    <w:rsid w:val="00095330"/>
    <w:rsid w:val="000A414A"/>
    <w:rsid w:val="000C067E"/>
    <w:rsid w:val="000C0DF5"/>
    <w:rsid w:val="000C1272"/>
    <w:rsid w:val="000F7542"/>
    <w:rsid w:val="00100426"/>
    <w:rsid w:val="00103FF8"/>
    <w:rsid w:val="001042B9"/>
    <w:rsid w:val="00112DC9"/>
    <w:rsid w:val="0011406C"/>
    <w:rsid w:val="00134E46"/>
    <w:rsid w:val="00145852"/>
    <w:rsid w:val="00147B8B"/>
    <w:rsid w:val="00147F1B"/>
    <w:rsid w:val="00154476"/>
    <w:rsid w:val="00154C14"/>
    <w:rsid w:val="001575A7"/>
    <w:rsid w:val="0016119E"/>
    <w:rsid w:val="00173D7A"/>
    <w:rsid w:val="00177D74"/>
    <w:rsid w:val="0019590C"/>
    <w:rsid w:val="001A1D75"/>
    <w:rsid w:val="001C214C"/>
    <w:rsid w:val="001C777E"/>
    <w:rsid w:val="001E01D3"/>
    <w:rsid w:val="001F352E"/>
    <w:rsid w:val="001F5EB6"/>
    <w:rsid w:val="001F66A1"/>
    <w:rsid w:val="00206D16"/>
    <w:rsid w:val="00216DE0"/>
    <w:rsid w:val="002210A4"/>
    <w:rsid w:val="002321B8"/>
    <w:rsid w:val="00233463"/>
    <w:rsid w:val="00243F9A"/>
    <w:rsid w:val="00245253"/>
    <w:rsid w:val="002501A5"/>
    <w:rsid w:val="002506F2"/>
    <w:rsid w:val="002550E9"/>
    <w:rsid w:val="002560B2"/>
    <w:rsid w:val="00257B6A"/>
    <w:rsid w:val="0027262B"/>
    <w:rsid w:val="00287945"/>
    <w:rsid w:val="00290E6C"/>
    <w:rsid w:val="00291E16"/>
    <w:rsid w:val="00297E12"/>
    <w:rsid w:val="00297FAE"/>
    <w:rsid w:val="002B179F"/>
    <w:rsid w:val="002B4F15"/>
    <w:rsid w:val="002B7E9F"/>
    <w:rsid w:val="002C06C9"/>
    <w:rsid w:val="002C2CE8"/>
    <w:rsid w:val="002F48A0"/>
    <w:rsid w:val="003074EE"/>
    <w:rsid w:val="00307750"/>
    <w:rsid w:val="00321BB0"/>
    <w:rsid w:val="003331A8"/>
    <w:rsid w:val="003446F8"/>
    <w:rsid w:val="0034730F"/>
    <w:rsid w:val="003506F3"/>
    <w:rsid w:val="00370D9D"/>
    <w:rsid w:val="00371742"/>
    <w:rsid w:val="00380B15"/>
    <w:rsid w:val="003928BD"/>
    <w:rsid w:val="003A7E46"/>
    <w:rsid w:val="003B0389"/>
    <w:rsid w:val="003D038B"/>
    <w:rsid w:val="003E2367"/>
    <w:rsid w:val="003E482F"/>
    <w:rsid w:val="00407781"/>
    <w:rsid w:val="0041405A"/>
    <w:rsid w:val="0042633F"/>
    <w:rsid w:val="004404F3"/>
    <w:rsid w:val="00456AA3"/>
    <w:rsid w:val="0045785F"/>
    <w:rsid w:val="00475D31"/>
    <w:rsid w:val="00475E12"/>
    <w:rsid w:val="004818A0"/>
    <w:rsid w:val="00482CB0"/>
    <w:rsid w:val="00494692"/>
    <w:rsid w:val="004B4592"/>
    <w:rsid w:val="004D3005"/>
    <w:rsid w:val="004F25E7"/>
    <w:rsid w:val="004F5319"/>
    <w:rsid w:val="0050641A"/>
    <w:rsid w:val="0051786B"/>
    <w:rsid w:val="0052430B"/>
    <w:rsid w:val="00535172"/>
    <w:rsid w:val="00547855"/>
    <w:rsid w:val="00547925"/>
    <w:rsid w:val="00563914"/>
    <w:rsid w:val="00576AA5"/>
    <w:rsid w:val="00584CEA"/>
    <w:rsid w:val="00591BCF"/>
    <w:rsid w:val="00594005"/>
    <w:rsid w:val="00597952"/>
    <w:rsid w:val="005B0784"/>
    <w:rsid w:val="005B629F"/>
    <w:rsid w:val="005C4BDA"/>
    <w:rsid w:val="005D7288"/>
    <w:rsid w:val="005E1A67"/>
    <w:rsid w:val="005F29A6"/>
    <w:rsid w:val="00602889"/>
    <w:rsid w:val="00603C17"/>
    <w:rsid w:val="00647AFE"/>
    <w:rsid w:val="00657AA9"/>
    <w:rsid w:val="00657D4F"/>
    <w:rsid w:val="006642AE"/>
    <w:rsid w:val="00677560"/>
    <w:rsid w:val="006A361C"/>
    <w:rsid w:val="006A63CD"/>
    <w:rsid w:val="006B2FB4"/>
    <w:rsid w:val="006E0567"/>
    <w:rsid w:val="006E76D8"/>
    <w:rsid w:val="007016E2"/>
    <w:rsid w:val="00706561"/>
    <w:rsid w:val="0071128C"/>
    <w:rsid w:val="00743589"/>
    <w:rsid w:val="00745674"/>
    <w:rsid w:val="00777D76"/>
    <w:rsid w:val="00790C29"/>
    <w:rsid w:val="00796A4A"/>
    <w:rsid w:val="007A4D8F"/>
    <w:rsid w:val="007B1864"/>
    <w:rsid w:val="007C2E6F"/>
    <w:rsid w:val="007C617D"/>
    <w:rsid w:val="007F1F8B"/>
    <w:rsid w:val="00840C34"/>
    <w:rsid w:val="00857BF4"/>
    <w:rsid w:val="00857F4F"/>
    <w:rsid w:val="0086632F"/>
    <w:rsid w:val="008817D1"/>
    <w:rsid w:val="008939FD"/>
    <w:rsid w:val="008A0670"/>
    <w:rsid w:val="008B6152"/>
    <w:rsid w:val="008C3BDE"/>
    <w:rsid w:val="008C7392"/>
    <w:rsid w:val="008D407C"/>
    <w:rsid w:val="008D6082"/>
    <w:rsid w:val="008F6240"/>
    <w:rsid w:val="0090354C"/>
    <w:rsid w:val="00907519"/>
    <w:rsid w:val="00912E64"/>
    <w:rsid w:val="00920747"/>
    <w:rsid w:val="0094144A"/>
    <w:rsid w:val="0094301B"/>
    <w:rsid w:val="0094710A"/>
    <w:rsid w:val="00961153"/>
    <w:rsid w:val="00965B00"/>
    <w:rsid w:val="00983E96"/>
    <w:rsid w:val="0099070C"/>
    <w:rsid w:val="009A0E72"/>
    <w:rsid w:val="009A5F6C"/>
    <w:rsid w:val="009C2C0C"/>
    <w:rsid w:val="009C4B79"/>
    <w:rsid w:val="009D358F"/>
    <w:rsid w:val="009D3947"/>
    <w:rsid w:val="009E0824"/>
    <w:rsid w:val="009F663E"/>
    <w:rsid w:val="00A26BC9"/>
    <w:rsid w:val="00A31527"/>
    <w:rsid w:val="00A324E2"/>
    <w:rsid w:val="00A32B28"/>
    <w:rsid w:val="00A35944"/>
    <w:rsid w:val="00A40A57"/>
    <w:rsid w:val="00A53EA3"/>
    <w:rsid w:val="00A57CB3"/>
    <w:rsid w:val="00A60C4F"/>
    <w:rsid w:val="00A7673A"/>
    <w:rsid w:val="00A9272D"/>
    <w:rsid w:val="00A94C31"/>
    <w:rsid w:val="00AA2FAB"/>
    <w:rsid w:val="00AA67ED"/>
    <w:rsid w:val="00AA69FB"/>
    <w:rsid w:val="00AB4986"/>
    <w:rsid w:val="00AB5C6B"/>
    <w:rsid w:val="00AB5FF5"/>
    <w:rsid w:val="00AC5698"/>
    <w:rsid w:val="00AE57CA"/>
    <w:rsid w:val="00B0799C"/>
    <w:rsid w:val="00B155C4"/>
    <w:rsid w:val="00B15C6F"/>
    <w:rsid w:val="00B24484"/>
    <w:rsid w:val="00B2471A"/>
    <w:rsid w:val="00B24A05"/>
    <w:rsid w:val="00B400CA"/>
    <w:rsid w:val="00B51A7C"/>
    <w:rsid w:val="00B53921"/>
    <w:rsid w:val="00B6029A"/>
    <w:rsid w:val="00B60CE8"/>
    <w:rsid w:val="00B6659D"/>
    <w:rsid w:val="00B66B01"/>
    <w:rsid w:val="00B67662"/>
    <w:rsid w:val="00B85B51"/>
    <w:rsid w:val="00BA30EA"/>
    <w:rsid w:val="00BA4748"/>
    <w:rsid w:val="00BA6044"/>
    <w:rsid w:val="00BB1F69"/>
    <w:rsid w:val="00BC5DB9"/>
    <w:rsid w:val="00BD581A"/>
    <w:rsid w:val="00BD6FD8"/>
    <w:rsid w:val="00BE2938"/>
    <w:rsid w:val="00BE666C"/>
    <w:rsid w:val="00BF052C"/>
    <w:rsid w:val="00BF2C0D"/>
    <w:rsid w:val="00C13F7A"/>
    <w:rsid w:val="00C20AED"/>
    <w:rsid w:val="00C26214"/>
    <w:rsid w:val="00C33A7C"/>
    <w:rsid w:val="00C5748F"/>
    <w:rsid w:val="00C62852"/>
    <w:rsid w:val="00C64CC4"/>
    <w:rsid w:val="00C72A1E"/>
    <w:rsid w:val="00C835E4"/>
    <w:rsid w:val="00C90A95"/>
    <w:rsid w:val="00C929FF"/>
    <w:rsid w:val="00C93A84"/>
    <w:rsid w:val="00C969DF"/>
    <w:rsid w:val="00CA6016"/>
    <w:rsid w:val="00CB15EA"/>
    <w:rsid w:val="00CC6436"/>
    <w:rsid w:val="00CD072E"/>
    <w:rsid w:val="00CD60B0"/>
    <w:rsid w:val="00CE542A"/>
    <w:rsid w:val="00D12CF8"/>
    <w:rsid w:val="00D13094"/>
    <w:rsid w:val="00D13B19"/>
    <w:rsid w:val="00D23B47"/>
    <w:rsid w:val="00D23D92"/>
    <w:rsid w:val="00D50317"/>
    <w:rsid w:val="00D51CE7"/>
    <w:rsid w:val="00D574C2"/>
    <w:rsid w:val="00D77F98"/>
    <w:rsid w:val="00D81A5B"/>
    <w:rsid w:val="00D86CFF"/>
    <w:rsid w:val="00DB1136"/>
    <w:rsid w:val="00DB23FD"/>
    <w:rsid w:val="00DC3375"/>
    <w:rsid w:val="00DD2F2E"/>
    <w:rsid w:val="00DE1D53"/>
    <w:rsid w:val="00DE4F27"/>
    <w:rsid w:val="00DE7DA6"/>
    <w:rsid w:val="00E01FE2"/>
    <w:rsid w:val="00E07347"/>
    <w:rsid w:val="00E10AC1"/>
    <w:rsid w:val="00E13F7E"/>
    <w:rsid w:val="00E16DA1"/>
    <w:rsid w:val="00E26D94"/>
    <w:rsid w:val="00E325EB"/>
    <w:rsid w:val="00E32861"/>
    <w:rsid w:val="00E35BC9"/>
    <w:rsid w:val="00E47974"/>
    <w:rsid w:val="00E55A44"/>
    <w:rsid w:val="00E576B5"/>
    <w:rsid w:val="00E61D98"/>
    <w:rsid w:val="00E6228F"/>
    <w:rsid w:val="00E646D1"/>
    <w:rsid w:val="00E65D7F"/>
    <w:rsid w:val="00E66F02"/>
    <w:rsid w:val="00E672C1"/>
    <w:rsid w:val="00E77695"/>
    <w:rsid w:val="00E80352"/>
    <w:rsid w:val="00E80909"/>
    <w:rsid w:val="00E90C26"/>
    <w:rsid w:val="00E95663"/>
    <w:rsid w:val="00EA1A4A"/>
    <w:rsid w:val="00EA3DDF"/>
    <w:rsid w:val="00EA6B3C"/>
    <w:rsid w:val="00EB24C3"/>
    <w:rsid w:val="00EB7E0E"/>
    <w:rsid w:val="00EC5175"/>
    <w:rsid w:val="00ED5A99"/>
    <w:rsid w:val="00EF6FED"/>
    <w:rsid w:val="00EF73C1"/>
    <w:rsid w:val="00F073A0"/>
    <w:rsid w:val="00F15816"/>
    <w:rsid w:val="00F22046"/>
    <w:rsid w:val="00F30F9E"/>
    <w:rsid w:val="00F32D38"/>
    <w:rsid w:val="00F3680E"/>
    <w:rsid w:val="00F473EC"/>
    <w:rsid w:val="00F54670"/>
    <w:rsid w:val="00F677A0"/>
    <w:rsid w:val="00F7523F"/>
    <w:rsid w:val="00F75E2A"/>
    <w:rsid w:val="00F84377"/>
    <w:rsid w:val="00F871C1"/>
    <w:rsid w:val="00F91FDC"/>
    <w:rsid w:val="00FA36D3"/>
    <w:rsid w:val="00FA4637"/>
    <w:rsid w:val="00FD1CBD"/>
    <w:rsid w:val="00FD3877"/>
    <w:rsid w:val="00FF515C"/>
    <w:rsid w:val="00FF6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D9C78"/>
  <w15:chartTrackingRefBased/>
  <w15:docId w15:val="{38AB0A60-DC55-4E23-809E-B96DC19F2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2B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2B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2B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2B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2B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2B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2B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2B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2B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2B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2B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2B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2B2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2B2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2B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2B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2B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2B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2B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2B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2B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2B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2B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2B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2B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2B2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2B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2B2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2B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Ohren</dc:creator>
  <cp:keywords/>
  <dc:description/>
  <cp:lastModifiedBy>Steve Fraser</cp:lastModifiedBy>
  <cp:revision>2</cp:revision>
  <dcterms:created xsi:type="dcterms:W3CDTF">2026-06-27T20:47:00Z</dcterms:created>
  <dcterms:modified xsi:type="dcterms:W3CDTF">2026-06-27T20:47:00Z</dcterms:modified>
</cp:coreProperties>
</file>